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946"/>
        <w:gridCol w:w="4218"/>
      </w:tblGrid>
      <w:tr w:rsidR="00305AA3" w:rsidTr="00FE742C">
        <w:tc>
          <w:tcPr>
            <w:tcW w:w="2830" w:type="dxa"/>
            <w:shd w:val="clear" w:color="auto" w:fill="D9E2F3" w:themeFill="accent5" w:themeFillTint="33"/>
          </w:tcPr>
          <w:p w:rsidR="00305AA3" w:rsidRDefault="00305AA3">
            <w:bookmarkStart w:id="0" w:name="_GoBack"/>
            <w:bookmarkEnd w:id="0"/>
            <w:r>
              <w:t>Secteur d’intervention</w:t>
            </w:r>
          </w:p>
        </w:tc>
        <w:tc>
          <w:tcPr>
            <w:tcW w:w="11164" w:type="dxa"/>
            <w:gridSpan w:val="2"/>
          </w:tcPr>
          <w:p w:rsidR="00305AA3" w:rsidRDefault="00305AA3">
            <w:r>
              <w:t xml:space="preserve"> </w:t>
            </w:r>
            <w:r>
              <w:sym w:font="Webdings" w:char="F063"/>
            </w:r>
            <w:r>
              <w:t xml:space="preserve">   Animation socioculturelle et socioéducative                                              </w:t>
            </w:r>
            <w:r>
              <w:sym w:font="Webdings" w:char="F063"/>
            </w:r>
            <w:r>
              <w:t xml:space="preserve">     Animation sociale </w:t>
            </w:r>
          </w:p>
          <w:p w:rsidR="00305AA3" w:rsidRDefault="00305AA3"/>
        </w:tc>
      </w:tr>
      <w:tr w:rsidR="00FE742C" w:rsidTr="00305AA3">
        <w:tc>
          <w:tcPr>
            <w:tcW w:w="9776" w:type="dxa"/>
            <w:gridSpan w:val="2"/>
          </w:tcPr>
          <w:p w:rsidR="00FE742C" w:rsidRDefault="00FE742C">
            <w:r w:rsidRPr="00FE742C">
              <w:rPr>
                <w:b/>
              </w:rPr>
              <w:t>Contexte professionnel</w:t>
            </w:r>
            <w:r>
              <w:t xml:space="preserve"> : </w:t>
            </w:r>
          </w:p>
          <w:p w:rsidR="00FE742C" w:rsidRDefault="00FE742C"/>
          <w:p w:rsidR="00FE742C" w:rsidRDefault="00FE742C"/>
          <w:p w:rsidR="00FE742C" w:rsidRDefault="00FE742C"/>
          <w:p w:rsidR="00FE742C" w:rsidRDefault="00FE742C"/>
        </w:tc>
        <w:tc>
          <w:tcPr>
            <w:tcW w:w="4218" w:type="dxa"/>
            <w:vMerge w:val="restart"/>
          </w:tcPr>
          <w:p w:rsidR="00FE742C" w:rsidRDefault="00FE742C">
            <w:r>
              <w:t>Programmation dans la progression</w:t>
            </w:r>
          </w:p>
          <w:p w:rsidR="00FE742C" w:rsidRDefault="00FE742C"/>
          <w:p w:rsidR="00FE742C" w:rsidRDefault="00FE742C">
            <w:r>
              <w:sym w:font="Webdings" w:char="F063"/>
            </w:r>
            <w:r>
              <w:t xml:space="preserve"> 2</w:t>
            </w:r>
            <w:r w:rsidRPr="00305AA3">
              <w:rPr>
                <w:vertAlign w:val="superscript"/>
              </w:rPr>
              <w:t>nde</w:t>
            </w:r>
            <w:r>
              <w:t xml:space="preserve"> </w:t>
            </w:r>
          </w:p>
          <w:p w:rsidR="00FE742C" w:rsidRDefault="00FE742C">
            <w:r>
              <w:sym w:font="Webdings" w:char="F063"/>
            </w:r>
            <w:r>
              <w:t xml:space="preserve"> 1</w:t>
            </w:r>
            <w:r w:rsidRPr="00305AA3">
              <w:rPr>
                <w:vertAlign w:val="superscript"/>
              </w:rPr>
              <w:t>ère</w:t>
            </w:r>
            <w:r>
              <w:t xml:space="preserve"> </w:t>
            </w:r>
          </w:p>
          <w:p w:rsidR="00FE742C" w:rsidRDefault="00FE742C">
            <w:r>
              <w:sym w:font="Webdings" w:char="F063"/>
            </w:r>
            <w:r>
              <w:t xml:space="preserve"> </w:t>
            </w:r>
            <w:proofErr w:type="spellStart"/>
            <w:r>
              <w:t>Tle</w:t>
            </w:r>
            <w:proofErr w:type="spellEnd"/>
          </w:p>
          <w:p w:rsidR="00FE742C" w:rsidRDefault="00FE742C"/>
          <w:p w:rsidR="00FE742C" w:rsidRDefault="00FE742C">
            <w:r>
              <w:t>Durée prévisionnelle en semaines : ……….</w:t>
            </w:r>
          </w:p>
          <w:p w:rsidR="00FE742C" w:rsidRDefault="00FE742C"/>
          <w:p w:rsidR="00FE742C" w:rsidRDefault="00FE742C">
            <w:r>
              <w:t>Période : du ……………………au …………………</w:t>
            </w:r>
          </w:p>
          <w:p w:rsidR="00FE742C" w:rsidRDefault="00FE742C"/>
        </w:tc>
      </w:tr>
      <w:tr w:rsidR="00FE742C" w:rsidTr="00305AA3">
        <w:tc>
          <w:tcPr>
            <w:tcW w:w="9776" w:type="dxa"/>
            <w:gridSpan w:val="2"/>
          </w:tcPr>
          <w:p w:rsidR="00FE742C" w:rsidRPr="00FE742C" w:rsidRDefault="00FE742C">
            <w:pPr>
              <w:rPr>
                <w:b/>
              </w:rPr>
            </w:pPr>
            <w:r w:rsidRPr="00FE742C">
              <w:rPr>
                <w:b/>
              </w:rPr>
              <w:t>Situation professionnelle :</w:t>
            </w:r>
          </w:p>
          <w:p w:rsidR="00FE742C" w:rsidRPr="00FE742C" w:rsidRDefault="00FE742C">
            <w:pPr>
              <w:rPr>
                <w:b/>
              </w:rPr>
            </w:pPr>
          </w:p>
          <w:p w:rsidR="00FE742C" w:rsidRPr="00FE742C" w:rsidRDefault="00FE742C">
            <w:pPr>
              <w:rPr>
                <w:b/>
              </w:rPr>
            </w:pPr>
          </w:p>
          <w:p w:rsidR="00FE742C" w:rsidRPr="00FE742C" w:rsidRDefault="00FE742C">
            <w:pPr>
              <w:rPr>
                <w:b/>
              </w:rPr>
            </w:pPr>
          </w:p>
          <w:p w:rsidR="00FE742C" w:rsidRPr="00FE742C" w:rsidRDefault="00FE742C">
            <w:pPr>
              <w:rPr>
                <w:b/>
              </w:rPr>
            </w:pPr>
          </w:p>
          <w:p w:rsidR="00FE742C" w:rsidRPr="00FE742C" w:rsidRDefault="00FE742C">
            <w:pPr>
              <w:rPr>
                <w:b/>
              </w:rPr>
            </w:pPr>
          </w:p>
          <w:p w:rsidR="00FE742C" w:rsidRPr="00FE742C" w:rsidRDefault="00FE742C">
            <w:pPr>
              <w:rPr>
                <w:b/>
              </w:rPr>
            </w:pPr>
          </w:p>
        </w:tc>
        <w:tc>
          <w:tcPr>
            <w:tcW w:w="4218" w:type="dxa"/>
            <w:vMerge/>
          </w:tcPr>
          <w:p w:rsidR="00FE742C" w:rsidRDefault="00FE742C"/>
        </w:tc>
      </w:tr>
    </w:tbl>
    <w:p w:rsidR="00305AA3" w:rsidRPr="00FE742C" w:rsidRDefault="00305AA3">
      <w:pPr>
        <w:rPr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E742C" w:rsidTr="00FE742C">
        <w:tc>
          <w:tcPr>
            <w:tcW w:w="3498" w:type="dxa"/>
            <w:shd w:val="clear" w:color="auto" w:fill="D9E2F3" w:themeFill="accent5" w:themeFillTint="33"/>
          </w:tcPr>
          <w:p w:rsidR="00FE742C" w:rsidRPr="00FE742C" w:rsidRDefault="00FE742C">
            <w:pPr>
              <w:rPr>
                <w:b/>
              </w:rPr>
            </w:pPr>
            <w:r w:rsidRPr="00FE742C">
              <w:rPr>
                <w:b/>
              </w:rPr>
              <w:t>Compétences sélectionnées</w:t>
            </w:r>
          </w:p>
        </w:tc>
        <w:tc>
          <w:tcPr>
            <w:tcW w:w="3498" w:type="dxa"/>
            <w:shd w:val="clear" w:color="auto" w:fill="D9E2F3" w:themeFill="accent5" w:themeFillTint="33"/>
          </w:tcPr>
          <w:p w:rsidR="00FE742C" w:rsidRPr="00FE742C" w:rsidRDefault="00FE742C">
            <w:pPr>
              <w:rPr>
                <w:b/>
              </w:rPr>
            </w:pPr>
            <w:r w:rsidRPr="00FE742C">
              <w:rPr>
                <w:b/>
              </w:rPr>
              <w:t>Activités ou tâches à réaliser</w:t>
            </w:r>
          </w:p>
        </w:tc>
        <w:tc>
          <w:tcPr>
            <w:tcW w:w="3499" w:type="dxa"/>
            <w:shd w:val="clear" w:color="auto" w:fill="D9E2F3" w:themeFill="accent5" w:themeFillTint="33"/>
          </w:tcPr>
          <w:p w:rsidR="00FE742C" w:rsidRPr="00FE742C" w:rsidRDefault="00FE742C">
            <w:pPr>
              <w:rPr>
                <w:b/>
              </w:rPr>
            </w:pPr>
            <w:r w:rsidRPr="00FE742C">
              <w:rPr>
                <w:b/>
              </w:rPr>
              <w:t>Conditions de réalisation</w:t>
            </w:r>
          </w:p>
        </w:tc>
        <w:tc>
          <w:tcPr>
            <w:tcW w:w="3499" w:type="dxa"/>
            <w:shd w:val="clear" w:color="auto" w:fill="D9E2F3" w:themeFill="accent5" w:themeFillTint="33"/>
          </w:tcPr>
          <w:p w:rsidR="00FE742C" w:rsidRPr="00FE742C" w:rsidRDefault="00FE742C">
            <w:pPr>
              <w:rPr>
                <w:b/>
              </w:rPr>
            </w:pPr>
            <w:r w:rsidRPr="00FE742C">
              <w:rPr>
                <w:b/>
              </w:rPr>
              <w:t>Niveau de maîtrise attendu</w:t>
            </w:r>
          </w:p>
        </w:tc>
      </w:tr>
      <w:tr w:rsidR="00FE742C" w:rsidTr="00FE742C">
        <w:tc>
          <w:tcPr>
            <w:tcW w:w="3498" w:type="dxa"/>
          </w:tcPr>
          <w:p w:rsidR="00FE742C" w:rsidRDefault="00FE742C"/>
        </w:tc>
        <w:tc>
          <w:tcPr>
            <w:tcW w:w="3498" w:type="dxa"/>
          </w:tcPr>
          <w:p w:rsidR="00FE742C" w:rsidRDefault="00FE742C"/>
        </w:tc>
        <w:tc>
          <w:tcPr>
            <w:tcW w:w="3499" w:type="dxa"/>
          </w:tcPr>
          <w:p w:rsidR="00FE742C" w:rsidRDefault="00FE742C"/>
        </w:tc>
        <w:tc>
          <w:tcPr>
            <w:tcW w:w="3499" w:type="dxa"/>
          </w:tcPr>
          <w:p w:rsidR="00FE742C" w:rsidRDefault="00FE742C"/>
          <w:p w:rsidR="00FE742C" w:rsidRDefault="00FE742C"/>
          <w:p w:rsidR="00FE742C" w:rsidRDefault="00FE742C"/>
          <w:p w:rsidR="00FE742C" w:rsidRDefault="00FE742C"/>
          <w:p w:rsidR="00FE742C" w:rsidRDefault="00FE742C"/>
          <w:p w:rsidR="00FE742C" w:rsidRDefault="00FE742C"/>
        </w:tc>
      </w:tr>
    </w:tbl>
    <w:p w:rsidR="00FE742C" w:rsidRPr="00FE742C" w:rsidRDefault="00FE742C">
      <w:pPr>
        <w:rPr>
          <w:sz w:val="6"/>
          <w:szCs w:val="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E742C" w:rsidTr="00FE742C">
        <w:tc>
          <w:tcPr>
            <w:tcW w:w="13994" w:type="dxa"/>
            <w:gridSpan w:val="4"/>
            <w:shd w:val="clear" w:color="auto" w:fill="D9E2F3" w:themeFill="accent5" w:themeFillTint="33"/>
          </w:tcPr>
          <w:p w:rsidR="00FE742C" w:rsidRPr="00FE742C" w:rsidRDefault="00FE742C" w:rsidP="00FE742C">
            <w:pPr>
              <w:jc w:val="center"/>
              <w:rPr>
                <w:b/>
              </w:rPr>
            </w:pPr>
            <w:r w:rsidRPr="00FE742C">
              <w:rPr>
                <w:b/>
              </w:rPr>
              <w:t>Savoirs associés</w:t>
            </w:r>
          </w:p>
        </w:tc>
      </w:tr>
      <w:tr w:rsidR="00FE742C" w:rsidTr="007A635B">
        <w:tc>
          <w:tcPr>
            <w:tcW w:w="3498" w:type="dxa"/>
          </w:tcPr>
          <w:p w:rsidR="00FE742C" w:rsidRDefault="00FE742C" w:rsidP="007A635B">
            <w:r>
              <w:t>Sciences médico-sociales</w:t>
            </w:r>
          </w:p>
        </w:tc>
        <w:tc>
          <w:tcPr>
            <w:tcW w:w="3498" w:type="dxa"/>
          </w:tcPr>
          <w:p w:rsidR="00FE742C" w:rsidRDefault="00FE742C" w:rsidP="007A635B">
            <w:r>
              <w:t>Cadre organisationnel et règlementaire de l’activité</w:t>
            </w:r>
          </w:p>
        </w:tc>
        <w:tc>
          <w:tcPr>
            <w:tcW w:w="3499" w:type="dxa"/>
          </w:tcPr>
          <w:p w:rsidR="00FE742C" w:rsidRDefault="00FE742C" w:rsidP="007A635B">
            <w:r>
              <w:t>Techniques professionnelles</w:t>
            </w:r>
          </w:p>
        </w:tc>
        <w:tc>
          <w:tcPr>
            <w:tcW w:w="3499" w:type="dxa"/>
          </w:tcPr>
          <w:p w:rsidR="00FE742C" w:rsidRDefault="00FE742C" w:rsidP="007A635B">
            <w:r>
              <w:t>Biologie/ Physiopathologie</w:t>
            </w:r>
          </w:p>
        </w:tc>
      </w:tr>
      <w:tr w:rsidR="00FE742C" w:rsidTr="007A635B">
        <w:tc>
          <w:tcPr>
            <w:tcW w:w="3498" w:type="dxa"/>
          </w:tcPr>
          <w:p w:rsidR="00FE742C" w:rsidRDefault="00FE742C" w:rsidP="007A635B"/>
        </w:tc>
        <w:tc>
          <w:tcPr>
            <w:tcW w:w="3498" w:type="dxa"/>
          </w:tcPr>
          <w:p w:rsidR="00FE742C" w:rsidRDefault="00FE742C" w:rsidP="007A635B"/>
        </w:tc>
        <w:tc>
          <w:tcPr>
            <w:tcW w:w="3499" w:type="dxa"/>
          </w:tcPr>
          <w:p w:rsidR="00FE742C" w:rsidRDefault="00FE742C" w:rsidP="007A635B"/>
        </w:tc>
        <w:tc>
          <w:tcPr>
            <w:tcW w:w="3499" w:type="dxa"/>
          </w:tcPr>
          <w:p w:rsidR="00FE742C" w:rsidRDefault="00FE742C" w:rsidP="007A635B"/>
          <w:p w:rsidR="00FE742C" w:rsidRDefault="00FE742C" w:rsidP="007A635B"/>
          <w:p w:rsidR="00FE742C" w:rsidRDefault="00FE742C" w:rsidP="007A635B"/>
          <w:p w:rsidR="00FE742C" w:rsidRDefault="00FE742C" w:rsidP="007A635B"/>
          <w:p w:rsidR="00FE742C" w:rsidRDefault="00FE742C" w:rsidP="007A635B"/>
          <w:p w:rsidR="00FE742C" w:rsidRDefault="00FE742C" w:rsidP="007A635B"/>
        </w:tc>
      </w:tr>
    </w:tbl>
    <w:p w:rsidR="00FE742C" w:rsidRDefault="00FE742C"/>
    <w:tbl>
      <w:tblPr>
        <w:tblStyle w:val="Grilledutableau"/>
        <w:tblW w:w="14596" w:type="dxa"/>
        <w:tblLook w:val="04A0" w:firstRow="1" w:lastRow="0" w:firstColumn="1" w:lastColumn="0" w:noHBand="0" w:noVBand="1"/>
      </w:tblPr>
      <w:tblGrid>
        <w:gridCol w:w="704"/>
        <w:gridCol w:w="1600"/>
        <w:gridCol w:w="1117"/>
        <w:gridCol w:w="1648"/>
        <w:gridCol w:w="1730"/>
        <w:gridCol w:w="3088"/>
        <w:gridCol w:w="598"/>
        <w:gridCol w:w="996"/>
        <w:gridCol w:w="529"/>
        <w:gridCol w:w="487"/>
        <w:gridCol w:w="2099"/>
      </w:tblGrid>
      <w:tr w:rsidR="00BA38CF" w:rsidRPr="00A76FE2" w:rsidTr="00CD30C4">
        <w:trPr>
          <w:cantSplit/>
          <w:trHeight w:val="416"/>
        </w:trPr>
        <w:tc>
          <w:tcPr>
            <w:tcW w:w="14596" w:type="dxa"/>
            <w:gridSpan w:val="11"/>
            <w:shd w:val="clear" w:color="auto" w:fill="D9E2F3" w:themeFill="accent5" w:themeFillTint="33"/>
          </w:tcPr>
          <w:p w:rsidR="00BA38CF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TABLEAU PREVISIONNEL DE STRATEGIE PEDAGOGIQUE  Classe : 2</w:t>
            </w:r>
            <w:r w:rsidRPr="00BA38CF">
              <w:rPr>
                <w:rFonts w:ascii="Arial Narrow" w:hAnsi="Arial Narrow"/>
                <w:vertAlign w:val="superscript"/>
              </w:rPr>
              <w:t>nde</w:t>
            </w:r>
            <w:r>
              <w:rPr>
                <w:rFonts w:ascii="Arial Narrow" w:hAnsi="Arial Narrow"/>
              </w:rPr>
              <w:t xml:space="preserve"> BCP Animation Enfance et Personnes âgées        Année scolaire : 2020/2021</w:t>
            </w:r>
          </w:p>
        </w:tc>
      </w:tr>
      <w:tr w:rsidR="00CD30C4" w:rsidRPr="00A76FE2" w:rsidTr="006B5543">
        <w:trPr>
          <w:cantSplit/>
          <w:trHeight w:val="1134"/>
        </w:trPr>
        <w:tc>
          <w:tcPr>
            <w:tcW w:w="704" w:type="dxa"/>
            <w:textDirection w:val="btLr"/>
          </w:tcPr>
          <w:p w:rsidR="00BA38CF" w:rsidRPr="00A76FE2" w:rsidRDefault="00BA38CF" w:rsidP="00EE69FD">
            <w:pPr>
              <w:ind w:left="113" w:right="1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Périodes</w:t>
            </w:r>
          </w:p>
        </w:tc>
        <w:tc>
          <w:tcPr>
            <w:tcW w:w="1600" w:type="dxa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 w:rsidRPr="00A76FE2">
              <w:rPr>
                <w:rFonts w:ascii="Arial Narrow" w:hAnsi="Arial Narrow"/>
              </w:rPr>
              <w:t>Situation professionnelle résumée</w:t>
            </w:r>
          </w:p>
        </w:tc>
        <w:tc>
          <w:tcPr>
            <w:tcW w:w="1117" w:type="dxa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Activités ou tâches</w:t>
            </w:r>
          </w:p>
        </w:tc>
        <w:tc>
          <w:tcPr>
            <w:tcW w:w="1648" w:type="dxa"/>
          </w:tcPr>
          <w:p w:rsidR="00BA38CF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Compétences </w:t>
            </w:r>
          </w:p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développées</w:t>
            </w:r>
          </w:p>
        </w:tc>
        <w:tc>
          <w:tcPr>
            <w:tcW w:w="1730" w:type="dxa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Savoirs associés</w:t>
            </w:r>
          </w:p>
        </w:tc>
        <w:tc>
          <w:tcPr>
            <w:tcW w:w="3088" w:type="dxa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Contenus de formation développés en établissement</w:t>
            </w:r>
          </w:p>
        </w:tc>
        <w:tc>
          <w:tcPr>
            <w:tcW w:w="598" w:type="dxa"/>
            <w:textDirection w:val="btLr"/>
          </w:tcPr>
          <w:p w:rsidR="00BA38CF" w:rsidRPr="00BA38CF" w:rsidRDefault="00BA38CF" w:rsidP="00BA38CF">
            <w:pPr>
              <w:ind w:left="113" w:right="113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N°</w:t>
            </w:r>
            <w:r w:rsidRPr="00BA38CF">
              <w:rPr>
                <w:rFonts w:ascii="Arial Narrow" w:hAnsi="Arial Narrow"/>
                <w:sz w:val="16"/>
                <w:szCs w:val="16"/>
              </w:rPr>
              <w:t>de</w:t>
            </w:r>
            <w:proofErr w:type="spellEnd"/>
            <w:r w:rsidRPr="00BA38CF">
              <w:rPr>
                <w:rFonts w:ascii="Arial Narrow" w:hAnsi="Arial Narrow"/>
                <w:sz w:val="16"/>
                <w:szCs w:val="16"/>
              </w:rPr>
              <w:t xml:space="preserve"> semaine</w:t>
            </w:r>
          </w:p>
        </w:tc>
        <w:tc>
          <w:tcPr>
            <w:tcW w:w="1525" w:type="dxa"/>
            <w:gridSpan w:val="2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Modalités pédagogiques retenues et durée </w:t>
            </w:r>
          </w:p>
        </w:tc>
        <w:tc>
          <w:tcPr>
            <w:tcW w:w="487" w:type="dxa"/>
            <w:textDirection w:val="btLr"/>
          </w:tcPr>
          <w:p w:rsidR="00BA38CF" w:rsidRPr="00A76FE2" w:rsidRDefault="00BA38CF" w:rsidP="005A22A3">
            <w:pPr>
              <w:ind w:left="113" w:right="1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Intervenant</w:t>
            </w:r>
          </w:p>
        </w:tc>
        <w:tc>
          <w:tcPr>
            <w:tcW w:w="2099" w:type="dxa"/>
          </w:tcPr>
          <w:p w:rsidR="00BA38CF" w:rsidRPr="00A76FE2" w:rsidRDefault="00BA38C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Contenus de formation développés en PFMP</w:t>
            </w:r>
          </w:p>
        </w:tc>
      </w:tr>
      <w:tr w:rsidR="00CC2CA7" w:rsidRPr="00A76FE2" w:rsidTr="006B5543">
        <w:tc>
          <w:tcPr>
            <w:tcW w:w="704" w:type="dxa"/>
            <w:vMerge w:val="restart"/>
            <w:textDirection w:val="btLr"/>
          </w:tcPr>
          <w:p w:rsidR="00CC2CA7" w:rsidRPr="00A76FE2" w:rsidRDefault="00CC2CA7" w:rsidP="00CD30C4">
            <w:pPr>
              <w:ind w:left="113" w:right="11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Période de 2 semaines : du 21 Septembre au 02 Octobre</w:t>
            </w:r>
          </w:p>
        </w:tc>
        <w:tc>
          <w:tcPr>
            <w:tcW w:w="1600" w:type="dxa"/>
            <w:vMerge w:val="restart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 w:val="restart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 w:val="restart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730" w:type="dxa"/>
            <w:vMerge w:val="restart"/>
          </w:tcPr>
          <w:p w:rsidR="00CC2CA7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SA1</w:t>
            </w: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 w:val="restart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Cours 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 w:val="restart"/>
          </w:tcPr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Aucun : début d’année scolaire </w:t>
            </w: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TP1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6B554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TD 1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2h</w:t>
            </w:r>
          </w:p>
        </w:tc>
        <w:tc>
          <w:tcPr>
            <w:tcW w:w="487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 inter Maths</w:t>
            </w:r>
          </w:p>
        </w:tc>
        <w:tc>
          <w:tcPr>
            <w:tcW w:w="529" w:type="dxa"/>
          </w:tcPr>
          <w:p w:rsidR="00CC2CA7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 w:val="restart"/>
          </w:tcPr>
          <w:p w:rsidR="00CC2CA7" w:rsidRDefault="00CC2CA7">
            <w:pPr>
              <w:rPr>
                <w:rFonts w:ascii="Arial Narrow" w:hAnsi="Arial Narrow"/>
              </w:rPr>
            </w:pPr>
          </w:p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SA2 </w:t>
            </w:r>
          </w:p>
          <w:p w:rsidR="00CC2CA7" w:rsidRPr="00A76FE2" w:rsidRDefault="00CC2CA7" w:rsidP="006C1A8C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Cours 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Pr="00A76FE2" w:rsidRDefault="00CC2CA7" w:rsidP="006C1A8C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 inter Fr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B65A6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Pr="00A76FE2" w:rsidRDefault="00CC2CA7" w:rsidP="006C1A8C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TD2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6B554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</w:tcPr>
          <w:p w:rsidR="00CC2CA7" w:rsidRPr="00A76FE2" w:rsidRDefault="00CC2CA7" w:rsidP="006C1A8C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TP2</w:t>
            </w:r>
          </w:p>
        </w:tc>
        <w:tc>
          <w:tcPr>
            <w:tcW w:w="529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3h </w:t>
            </w:r>
          </w:p>
        </w:tc>
        <w:tc>
          <w:tcPr>
            <w:tcW w:w="487" w:type="dxa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6B554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 w:val="restart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Cours 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2h</w:t>
            </w:r>
          </w:p>
        </w:tc>
        <w:tc>
          <w:tcPr>
            <w:tcW w:w="487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TD3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6B554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TP3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3h</w:t>
            </w:r>
          </w:p>
        </w:tc>
        <w:tc>
          <w:tcPr>
            <w:tcW w:w="487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TP4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6B554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Cointer</w:t>
            </w:r>
            <w:proofErr w:type="spellEnd"/>
            <w:r>
              <w:rPr>
                <w:rFonts w:ascii="Arial Narrow" w:hAnsi="Arial Narrow"/>
              </w:rPr>
              <w:t xml:space="preserve"> Maths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B65A63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TD4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  <w:tr w:rsidR="00CC2CA7" w:rsidRPr="00A76FE2" w:rsidTr="004A2480">
        <w:tc>
          <w:tcPr>
            <w:tcW w:w="704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00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648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1730" w:type="dxa"/>
            <w:vMerge/>
            <w:shd w:val="clear" w:color="auto" w:fill="FFFFFF" w:themeFill="background1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3088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598" w:type="dxa"/>
            <w:vMerge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 inter Fr</w:t>
            </w:r>
          </w:p>
        </w:tc>
        <w:tc>
          <w:tcPr>
            <w:tcW w:w="529" w:type="dxa"/>
            <w:shd w:val="clear" w:color="auto" w:fill="F2F2F2" w:themeFill="background1" w:themeFillShade="F2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1h</w:t>
            </w:r>
          </w:p>
        </w:tc>
        <w:tc>
          <w:tcPr>
            <w:tcW w:w="487" w:type="dxa"/>
            <w:shd w:val="clear" w:color="auto" w:fill="FFF2CC" w:themeFill="accent4" w:themeFillTint="33"/>
          </w:tcPr>
          <w:p w:rsidR="00CC2CA7" w:rsidRPr="00A76FE2" w:rsidRDefault="00CC2CA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</w:t>
            </w:r>
          </w:p>
        </w:tc>
        <w:tc>
          <w:tcPr>
            <w:tcW w:w="2099" w:type="dxa"/>
            <w:vMerge/>
          </w:tcPr>
          <w:p w:rsidR="00CC2CA7" w:rsidRPr="00A76FE2" w:rsidRDefault="00CC2CA7">
            <w:pPr>
              <w:rPr>
                <w:rFonts w:ascii="Arial Narrow" w:hAnsi="Arial Narrow"/>
              </w:rPr>
            </w:pPr>
          </w:p>
        </w:tc>
      </w:tr>
    </w:tbl>
    <w:p w:rsidR="00A76FE2" w:rsidRPr="00A76FE2" w:rsidRDefault="00A76FE2">
      <w:pPr>
        <w:rPr>
          <w:rFonts w:ascii="Arial Narrow" w:hAnsi="Arial Narrow"/>
        </w:rPr>
      </w:pPr>
    </w:p>
    <w:p w:rsidR="00A76FE2" w:rsidRDefault="004A2480">
      <w:r>
        <w:t>Exemple de situation professionnelle</w:t>
      </w:r>
    </w:p>
    <w:p w:rsidR="004A2480" w:rsidRDefault="004A2480" w:rsidP="004A2480">
      <w:pPr>
        <w:pStyle w:val="Paragraphedeliste"/>
        <w:numPr>
          <w:ilvl w:val="0"/>
          <w:numId w:val="1"/>
        </w:numPr>
      </w:pPr>
      <w:r w:rsidRPr="00B65A63">
        <w:rPr>
          <w:b/>
        </w:rPr>
        <w:t>Durée </w:t>
      </w:r>
      <w:r>
        <w:t>:</w:t>
      </w:r>
      <w:r w:rsidR="00B65A63">
        <w:t xml:space="preserve"> 2 semaine programmées à la </w:t>
      </w:r>
      <w:r>
        <w:t>fin du mois de Septembre</w:t>
      </w:r>
    </w:p>
    <w:p w:rsidR="00C003C5" w:rsidRDefault="004A2480" w:rsidP="004A2480">
      <w:pPr>
        <w:pStyle w:val="Paragraphedeliste"/>
        <w:numPr>
          <w:ilvl w:val="0"/>
          <w:numId w:val="1"/>
        </w:numPr>
      </w:pPr>
      <w:r>
        <w:t>Ense</w:t>
      </w:r>
      <w:r w:rsidR="00B65A63">
        <w:t xml:space="preserve">ignement professionnel dispensé </w:t>
      </w:r>
      <w:r>
        <w:t xml:space="preserve">par </w:t>
      </w:r>
      <w:r w:rsidRPr="00B65A63">
        <w:rPr>
          <w:b/>
        </w:rPr>
        <w:t>deux enseignants</w:t>
      </w:r>
      <w:r>
        <w:t xml:space="preserve"> : </w:t>
      </w:r>
      <w:r w:rsidR="00C003C5">
        <w:t xml:space="preserve">13 h d’enseignement professionnel dont deux heures de </w:t>
      </w:r>
      <w:proofErr w:type="spellStart"/>
      <w:r w:rsidR="00C003C5">
        <w:t>co</w:t>
      </w:r>
      <w:proofErr w:type="spellEnd"/>
      <w:r w:rsidR="00C003C5">
        <w:t xml:space="preserve">-intervention (1h en français et 1h en maths sciences).  </w:t>
      </w:r>
    </w:p>
    <w:p w:rsidR="004A2480" w:rsidRDefault="004A2480" w:rsidP="00C003C5">
      <w:pPr>
        <w:pStyle w:val="Paragraphedeliste"/>
      </w:pPr>
      <w:r>
        <w:t xml:space="preserve">Monsieur X qui a </w:t>
      </w:r>
      <w:r w:rsidR="00B65A63">
        <w:t xml:space="preserve">5h d’enseignement de spécialité et 1h de </w:t>
      </w:r>
      <w:proofErr w:type="spellStart"/>
      <w:r w:rsidR="00B65A63">
        <w:t>co</w:t>
      </w:r>
      <w:proofErr w:type="spellEnd"/>
      <w:r w:rsidR="00B65A63">
        <w:t xml:space="preserve">-intervention en Français et Madame Y qui a 6h d’enseignement de spécialité et 1h de </w:t>
      </w:r>
      <w:proofErr w:type="spellStart"/>
      <w:r w:rsidR="00B65A63">
        <w:t>co</w:t>
      </w:r>
      <w:proofErr w:type="spellEnd"/>
      <w:r w:rsidR="00B65A63">
        <w:t>-intervention avec les Maths sciences</w:t>
      </w:r>
      <w:r w:rsidR="00C003C5">
        <w:t>,</w:t>
      </w:r>
      <w:r w:rsidR="00B65A63">
        <w:t xml:space="preserve"> interviennent au sein du même scénario pédagogique. </w:t>
      </w:r>
    </w:p>
    <w:sectPr w:rsidR="004A2480" w:rsidSect="00305A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64F18"/>
    <w:multiLevelType w:val="hybridMultilevel"/>
    <w:tmpl w:val="58180734"/>
    <w:lvl w:ilvl="0" w:tplc="82321D2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A3"/>
    <w:rsid w:val="00305AA3"/>
    <w:rsid w:val="004A2480"/>
    <w:rsid w:val="005A22A3"/>
    <w:rsid w:val="006B5543"/>
    <w:rsid w:val="007657AC"/>
    <w:rsid w:val="00785935"/>
    <w:rsid w:val="00A76FE2"/>
    <w:rsid w:val="00AF7EAD"/>
    <w:rsid w:val="00B65A63"/>
    <w:rsid w:val="00BA38CF"/>
    <w:rsid w:val="00C003C5"/>
    <w:rsid w:val="00CC2CA7"/>
    <w:rsid w:val="00CD30C4"/>
    <w:rsid w:val="00E3498D"/>
    <w:rsid w:val="00EE69FD"/>
    <w:rsid w:val="00FE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24B3F-9C43-4C3A-858D-E044D2A8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05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E74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A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45AC8-D787-4A2E-9E6A-5D4E4478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lolomurat@gmail.com</dc:creator>
  <cp:keywords/>
  <dc:description/>
  <cp:lastModifiedBy>Audrey Attuyer</cp:lastModifiedBy>
  <cp:revision>2</cp:revision>
  <dcterms:created xsi:type="dcterms:W3CDTF">2020-05-11T14:59:00Z</dcterms:created>
  <dcterms:modified xsi:type="dcterms:W3CDTF">2020-05-11T14:59:00Z</dcterms:modified>
</cp:coreProperties>
</file>